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2BD" w:rsidRDefault="00F322BD" w:rsidP="000D7BF8">
      <w:pPr>
        <w:tabs>
          <w:tab w:val="left" w:pos="142"/>
        </w:tabs>
        <w:ind w:left="-709" w:right="-185" w:firstLine="709"/>
        <w:jc w:val="center"/>
        <w:rPr>
          <w:rFonts w:ascii="Times New Roman" w:hAnsi="Times New Roman"/>
          <w:sz w:val="40"/>
          <w:u w:val="single"/>
          <w:lang w:val="bg-BG"/>
        </w:rPr>
      </w:pPr>
      <w:bookmarkStart w:id="0" w:name="_GoBack"/>
      <w:bookmarkEnd w:id="0"/>
      <w:r>
        <w:rPr>
          <w:rFonts w:ascii="Times New Roman" w:hAnsi="Times New Roman"/>
          <w:sz w:val="40"/>
          <w:u w:val="single"/>
          <w:lang w:val="bg-BG"/>
        </w:rPr>
        <w:t>И Н С Т Р У К Ц И Я</w:t>
      </w:r>
    </w:p>
    <w:p w:rsidR="00F322BD" w:rsidRPr="000D7BF8" w:rsidRDefault="00F322BD" w:rsidP="00A0279C">
      <w:pPr>
        <w:tabs>
          <w:tab w:val="left" w:pos="142"/>
        </w:tabs>
        <w:ind w:left="-709" w:right="-185" w:firstLine="709"/>
        <w:rPr>
          <w:rFonts w:ascii="Times New Roman" w:hAnsi="Times New Roman"/>
          <w:b/>
          <w:sz w:val="16"/>
          <w:szCs w:val="16"/>
          <w:lang w:val="bg-BG"/>
        </w:rPr>
      </w:pPr>
    </w:p>
    <w:p w:rsidR="00F322BD" w:rsidRDefault="00F322BD" w:rsidP="00A0279C">
      <w:pPr>
        <w:pStyle w:val="1"/>
        <w:rPr>
          <w:b/>
        </w:rPr>
      </w:pPr>
      <w:r>
        <w:rPr>
          <w:b/>
        </w:rPr>
        <w:t xml:space="preserve">ЗА ПРОВЕЖДАНЕ НА ОБСЛЕДВАНЕ НА РАБОТАТА НА ПОМПЕНИТЕ </w:t>
      </w:r>
    </w:p>
    <w:p w:rsidR="00F322BD" w:rsidRDefault="00F322BD" w:rsidP="00A0279C">
      <w:pPr>
        <w:pStyle w:val="1"/>
        <w:rPr>
          <w:b/>
        </w:rPr>
      </w:pPr>
      <w:r>
        <w:rPr>
          <w:b/>
        </w:rPr>
        <w:t xml:space="preserve">АГРЕГАТИ НА ПОМПЕНА СТАНЦИЯ СЪС ЗАВИШЕН РАЗХОДЕН КОЕФИЦИЕНТ </w:t>
      </w:r>
    </w:p>
    <w:p w:rsidR="00F322BD" w:rsidRDefault="00F322BD" w:rsidP="00A0279C">
      <w:pPr>
        <w:tabs>
          <w:tab w:val="left" w:pos="142"/>
        </w:tabs>
        <w:ind w:left="-709" w:right="-185" w:firstLine="709"/>
        <w:rPr>
          <w:rFonts w:ascii="Times New Roman" w:hAnsi="Times New Roman"/>
          <w:sz w:val="24"/>
          <w:lang w:val="bg-BG"/>
        </w:rPr>
      </w:pPr>
    </w:p>
    <w:p w:rsidR="00F322BD" w:rsidRDefault="00F322BD" w:rsidP="00A0279C">
      <w:pPr>
        <w:tabs>
          <w:tab w:val="left" w:pos="142"/>
        </w:tabs>
        <w:ind w:left="-709" w:right="-185" w:firstLine="709"/>
        <w:rPr>
          <w:rFonts w:ascii="Times New Roman" w:hAnsi="Times New Roman"/>
          <w:sz w:val="28"/>
          <w:lang w:val="bg-BG"/>
        </w:rPr>
      </w:pPr>
      <w:r>
        <w:rPr>
          <w:rFonts w:ascii="Times New Roman" w:hAnsi="Times New Roman"/>
          <w:sz w:val="28"/>
          <w:u w:val="single"/>
          <w:lang w:val="bg-BG"/>
        </w:rPr>
        <w:t>Събитие</w:t>
      </w:r>
      <w:r>
        <w:rPr>
          <w:rFonts w:ascii="Times New Roman" w:hAnsi="Times New Roman"/>
          <w:sz w:val="28"/>
          <w:lang w:val="bg-BG"/>
        </w:rPr>
        <w:t>: Нарастване на средно месечния разходен коефициент KWh/m3 с над  20 %.</w:t>
      </w:r>
    </w:p>
    <w:p w:rsidR="00F322BD" w:rsidRDefault="00F322BD" w:rsidP="00A0279C">
      <w:pPr>
        <w:tabs>
          <w:tab w:val="left" w:pos="142"/>
        </w:tabs>
        <w:ind w:left="-709" w:right="-185" w:firstLine="709"/>
        <w:rPr>
          <w:rFonts w:ascii="Times New Roman" w:hAnsi="Times New Roman"/>
          <w:sz w:val="28"/>
          <w:u w:val="single"/>
          <w:lang w:val="bg-BG"/>
        </w:rPr>
      </w:pPr>
    </w:p>
    <w:p w:rsidR="00F322BD" w:rsidRDefault="00F322BD" w:rsidP="00A0279C">
      <w:pPr>
        <w:tabs>
          <w:tab w:val="left" w:pos="142"/>
        </w:tabs>
        <w:ind w:left="-709" w:right="-185" w:firstLine="709"/>
        <w:rPr>
          <w:rFonts w:ascii="Times New Roman" w:hAnsi="Times New Roman"/>
          <w:sz w:val="28"/>
          <w:lang w:val="bg-BG"/>
        </w:rPr>
      </w:pPr>
      <w:r>
        <w:rPr>
          <w:rFonts w:ascii="Times New Roman" w:hAnsi="Times New Roman"/>
          <w:sz w:val="28"/>
          <w:lang w:val="bg-BG"/>
        </w:rPr>
        <w:t>Например при планов К1 = 0.8 KWh/m3 е отчетен К1 = 1 KWh/m3.</w:t>
      </w:r>
    </w:p>
    <w:p w:rsidR="00F322BD" w:rsidRDefault="00F322BD" w:rsidP="00A0279C">
      <w:pPr>
        <w:tabs>
          <w:tab w:val="left" w:pos="142"/>
        </w:tabs>
        <w:ind w:left="-709" w:right="-185" w:firstLine="709"/>
        <w:rPr>
          <w:rFonts w:ascii="Times New Roman" w:hAnsi="Times New Roman"/>
          <w:sz w:val="28"/>
          <w:lang w:val="bg-BG"/>
        </w:rPr>
      </w:pPr>
    </w:p>
    <w:p w:rsidR="00F322BD" w:rsidRDefault="00F322BD" w:rsidP="00A0279C">
      <w:pPr>
        <w:tabs>
          <w:tab w:val="left" w:pos="142"/>
        </w:tabs>
        <w:ind w:left="-709" w:right="-185" w:firstLine="709"/>
        <w:rPr>
          <w:rFonts w:ascii="Times New Roman" w:hAnsi="Times New Roman"/>
          <w:sz w:val="28"/>
          <w:lang w:val="bg-BG"/>
        </w:rPr>
      </w:pPr>
      <w:r>
        <w:rPr>
          <w:rFonts w:ascii="Times New Roman" w:hAnsi="Times New Roman"/>
          <w:sz w:val="28"/>
          <w:lang w:val="bg-BG"/>
        </w:rPr>
        <w:t xml:space="preserve">В рамките на 1 седмица се организира обследване на обекта от Техник ЕМО съвместно </w:t>
      </w:r>
    </w:p>
    <w:p w:rsidR="00F322BD" w:rsidRDefault="00F322BD" w:rsidP="00A0279C">
      <w:pPr>
        <w:tabs>
          <w:tab w:val="left" w:pos="142"/>
        </w:tabs>
        <w:ind w:left="-709" w:right="-185" w:firstLine="709"/>
        <w:rPr>
          <w:rFonts w:ascii="Times New Roman" w:hAnsi="Times New Roman"/>
          <w:sz w:val="28"/>
          <w:lang w:val="bg-BG"/>
        </w:rPr>
      </w:pPr>
      <w:r>
        <w:rPr>
          <w:rFonts w:ascii="Times New Roman" w:hAnsi="Times New Roman"/>
          <w:sz w:val="28"/>
          <w:lang w:val="bg-BG"/>
        </w:rPr>
        <w:t>с помпиера, с цел откриване и премахване на причините за преразхода на ел.</w:t>
      </w:r>
      <w:r w:rsidR="00D14A4B">
        <w:rPr>
          <w:rFonts w:ascii="Times New Roman" w:hAnsi="Times New Roman"/>
          <w:sz w:val="28"/>
          <w:lang w:val="bg-BG"/>
        </w:rPr>
        <w:t xml:space="preserve"> </w:t>
      </w:r>
      <w:r>
        <w:rPr>
          <w:rFonts w:ascii="Times New Roman" w:hAnsi="Times New Roman"/>
          <w:sz w:val="28"/>
          <w:lang w:val="bg-BG"/>
        </w:rPr>
        <w:t>енергия.</w:t>
      </w:r>
    </w:p>
    <w:p w:rsidR="00F322BD" w:rsidRDefault="00F322BD" w:rsidP="00A0279C">
      <w:pPr>
        <w:tabs>
          <w:tab w:val="left" w:pos="142"/>
        </w:tabs>
        <w:ind w:left="-709" w:right="-185" w:firstLine="709"/>
        <w:rPr>
          <w:rFonts w:ascii="Times New Roman" w:hAnsi="Times New Roman"/>
          <w:sz w:val="28"/>
          <w:lang w:val="bg-BG"/>
        </w:rPr>
      </w:pPr>
      <w:r>
        <w:rPr>
          <w:rFonts w:ascii="Times New Roman" w:hAnsi="Times New Roman"/>
          <w:sz w:val="28"/>
          <w:lang w:val="bg-BG"/>
        </w:rPr>
        <w:t>Проверява се следното:</w:t>
      </w:r>
    </w:p>
    <w:p w:rsidR="00F322BD" w:rsidRDefault="00E51ACB" w:rsidP="00A0279C">
      <w:pPr>
        <w:numPr>
          <w:ilvl w:val="0"/>
          <w:numId w:val="2"/>
        </w:numPr>
        <w:tabs>
          <w:tab w:val="clear" w:pos="360"/>
          <w:tab w:val="left" w:pos="142"/>
          <w:tab w:val="num" w:pos="435"/>
        </w:tabs>
        <w:ind w:left="435" w:right="-185"/>
        <w:rPr>
          <w:rFonts w:ascii="Times New Roman" w:hAnsi="Times New Roman"/>
          <w:sz w:val="28"/>
          <w:lang w:val="bg-BG"/>
        </w:rPr>
      </w:pPr>
      <w:r>
        <w:rPr>
          <w:rFonts w:ascii="Times New Roman" w:hAnsi="Times New Roman"/>
          <w:sz w:val="28"/>
          <w:lang w:val="bg-BG"/>
        </w:rPr>
        <w:t>Верни</w:t>
      </w:r>
      <w:r w:rsidR="00F322BD">
        <w:rPr>
          <w:rFonts w:ascii="Times New Roman" w:hAnsi="Times New Roman"/>
          <w:sz w:val="28"/>
          <w:lang w:val="bg-BG"/>
        </w:rPr>
        <w:t xml:space="preserve"> ли са отчетните данни за изразходена ел.</w:t>
      </w:r>
      <w:r w:rsidR="00D14A4B">
        <w:rPr>
          <w:rFonts w:ascii="Times New Roman" w:hAnsi="Times New Roman"/>
          <w:sz w:val="28"/>
          <w:lang w:val="bg-BG"/>
        </w:rPr>
        <w:t xml:space="preserve"> </w:t>
      </w:r>
      <w:r w:rsidR="00F322BD">
        <w:rPr>
          <w:rFonts w:ascii="Times New Roman" w:hAnsi="Times New Roman"/>
          <w:sz w:val="28"/>
          <w:lang w:val="bg-BG"/>
        </w:rPr>
        <w:t>енергия и подадена вода.</w:t>
      </w:r>
    </w:p>
    <w:p w:rsidR="00F322BD" w:rsidRDefault="00F322BD" w:rsidP="00A0279C">
      <w:pPr>
        <w:tabs>
          <w:tab w:val="left" w:pos="142"/>
        </w:tabs>
        <w:ind w:left="75" w:right="-185"/>
        <w:rPr>
          <w:rFonts w:ascii="Times New Roman" w:hAnsi="Times New Roman"/>
          <w:sz w:val="28"/>
          <w:lang w:val="bg-BG"/>
        </w:rPr>
      </w:pPr>
      <w:r>
        <w:rPr>
          <w:rFonts w:ascii="Times New Roman" w:hAnsi="Times New Roman"/>
          <w:sz w:val="28"/>
          <w:lang w:val="bg-BG"/>
        </w:rPr>
        <w:t>Анализират се данните от дневника на ПС и се проверява изправността на токовите трансформатори,</w:t>
      </w:r>
      <w:r w:rsidR="00D14A4B">
        <w:rPr>
          <w:rFonts w:ascii="Times New Roman" w:hAnsi="Times New Roman"/>
          <w:sz w:val="28"/>
          <w:lang w:val="bg-BG"/>
        </w:rPr>
        <w:t xml:space="preserve"> </w:t>
      </w:r>
      <w:r>
        <w:rPr>
          <w:rFonts w:ascii="Times New Roman" w:hAnsi="Times New Roman"/>
          <w:sz w:val="28"/>
          <w:lang w:val="bg-BG"/>
        </w:rPr>
        <w:t>електромера и водомера.</w:t>
      </w:r>
      <w:r w:rsidR="00D14A4B">
        <w:rPr>
          <w:rFonts w:ascii="Times New Roman" w:hAnsi="Times New Roman"/>
          <w:sz w:val="28"/>
          <w:lang w:val="bg-BG"/>
        </w:rPr>
        <w:t xml:space="preserve"> </w:t>
      </w:r>
      <w:r>
        <w:rPr>
          <w:rFonts w:ascii="Times New Roman" w:hAnsi="Times New Roman"/>
          <w:sz w:val="28"/>
          <w:lang w:val="bg-BG"/>
        </w:rPr>
        <w:t>При съмнение в изправността на водомера –</w:t>
      </w:r>
    </w:p>
    <w:p w:rsidR="00F322BD" w:rsidRDefault="00F322BD" w:rsidP="00A0279C">
      <w:pPr>
        <w:tabs>
          <w:tab w:val="left" w:pos="142"/>
        </w:tabs>
        <w:ind w:left="75" w:right="-185"/>
        <w:rPr>
          <w:rFonts w:ascii="Times New Roman" w:hAnsi="Times New Roman"/>
          <w:sz w:val="28"/>
          <w:lang w:val="bg-BG"/>
        </w:rPr>
      </w:pPr>
      <w:r>
        <w:rPr>
          <w:rFonts w:ascii="Times New Roman" w:hAnsi="Times New Roman"/>
          <w:sz w:val="28"/>
          <w:lang w:val="bg-BG"/>
        </w:rPr>
        <w:t>същият се подменя или се използва преносимия разходомер.</w:t>
      </w:r>
    </w:p>
    <w:p w:rsidR="00F322BD" w:rsidRDefault="00F322BD" w:rsidP="00A0279C">
      <w:pPr>
        <w:numPr>
          <w:ilvl w:val="0"/>
          <w:numId w:val="2"/>
        </w:numPr>
        <w:tabs>
          <w:tab w:val="clear" w:pos="360"/>
          <w:tab w:val="left" w:pos="142"/>
          <w:tab w:val="num" w:pos="435"/>
        </w:tabs>
        <w:ind w:left="435" w:right="-185"/>
        <w:rPr>
          <w:rFonts w:ascii="Times New Roman" w:hAnsi="Times New Roman"/>
          <w:sz w:val="28"/>
          <w:lang w:val="bg-BG"/>
        </w:rPr>
      </w:pPr>
      <w:r>
        <w:rPr>
          <w:rFonts w:ascii="Times New Roman" w:hAnsi="Times New Roman"/>
          <w:sz w:val="28"/>
          <w:lang w:val="bg-BG"/>
        </w:rPr>
        <w:t>Има ли промяна в технологичния режим на ПС:</w:t>
      </w:r>
    </w:p>
    <w:p w:rsidR="00F322BD" w:rsidRDefault="00F322BD" w:rsidP="00A0279C">
      <w:pPr>
        <w:numPr>
          <w:ilvl w:val="0"/>
          <w:numId w:val="5"/>
        </w:numPr>
        <w:tabs>
          <w:tab w:val="clear" w:pos="360"/>
          <w:tab w:val="left" w:pos="142"/>
          <w:tab w:val="num" w:pos="435"/>
        </w:tabs>
        <w:ind w:left="435" w:right="-185"/>
        <w:rPr>
          <w:rFonts w:ascii="Times New Roman" w:hAnsi="Times New Roman"/>
          <w:sz w:val="28"/>
          <w:lang w:val="bg-BG"/>
        </w:rPr>
      </w:pPr>
      <w:r>
        <w:rPr>
          <w:rFonts w:ascii="Times New Roman" w:hAnsi="Times New Roman"/>
          <w:sz w:val="28"/>
          <w:lang w:val="bg-BG"/>
        </w:rPr>
        <w:t>притваряне на СК на напорния водопровод или в мрежата;</w:t>
      </w:r>
    </w:p>
    <w:p w:rsidR="00F322BD" w:rsidRDefault="00F322BD" w:rsidP="00A0279C">
      <w:pPr>
        <w:numPr>
          <w:ilvl w:val="0"/>
          <w:numId w:val="5"/>
        </w:numPr>
        <w:tabs>
          <w:tab w:val="clear" w:pos="360"/>
          <w:tab w:val="left" w:pos="142"/>
          <w:tab w:val="num" w:pos="435"/>
        </w:tabs>
        <w:ind w:left="435" w:right="-185"/>
        <w:rPr>
          <w:rFonts w:ascii="Times New Roman" w:hAnsi="Times New Roman"/>
          <w:sz w:val="28"/>
          <w:lang w:val="bg-BG"/>
        </w:rPr>
      </w:pPr>
      <w:r>
        <w:rPr>
          <w:rFonts w:ascii="Times New Roman" w:hAnsi="Times New Roman"/>
          <w:sz w:val="28"/>
          <w:lang w:val="bg-BG"/>
        </w:rPr>
        <w:t>пуск на допълнителен ПА;</w:t>
      </w:r>
    </w:p>
    <w:p w:rsidR="00F322BD" w:rsidRDefault="00F322BD" w:rsidP="00A0279C">
      <w:pPr>
        <w:numPr>
          <w:ilvl w:val="0"/>
          <w:numId w:val="5"/>
        </w:numPr>
        <w:tabs>
          <w:tab w:val="clear" w:pos="360"/>
          <w:tab w:val="left" w:pos="142"/>
          <w:tab w:val="num" w:pos="435"/>
        </w:tabs>
        <w:ind w:left="435" w:right="-185"/>
        <w:rPr>
          <w:rFonts w:ascii="Times New Roman" w:hAnsi="Times New Roman"/>
          <w:sz w:val="28"/>
          <w:lang w:val="bg-BG"/>
        </w:rPr>
      </w:pPr>
      <w:r>
        <w:rPr>
          <w:rFonts w:ascii="Times New Roman" w:hAnsi="Times New Roman"/>
          <w:sz w:val="28"/>
          <w:lang w:val="bg-BG"/>
        </w:rPr>
        <w:t>промяна на работещия ПА;</w:t>
      </w:r>
    </w:p>
    <w:p w:rsidR="00F322BD" w:rsidRDefault="00F322BD" w:rsidP="00A0279C">
      <w:pPr>
        <w:numPr>
          <w:ilvl w:val="0"/>
          <w:numId w:val="5"/>
        </w:numPr>
        <w:tabs>
          <w:tab w:val="clear" w:pos="360"/>
          <w:tab w:val="left" w:pos="142"/>
          <w:tab w:val="num" w:pos="435"/>
        </w:tabs>
        <w:ind w:left="435" w:right="-185"/>
        <w:rPr>
          <w:rFonts w:ascii="Times New Roman" w:hAnsi="Times New Roman"/>
          <w:sz w:val="28"/>
          <w:lang w:val="bg-BG"/>
        </w:rPr>
      </w:pPr>
      <w:r>
        <w:rPr>
          <w:rFonts w:ascii="Times New Roman" w:hAnsi="Times New Roman"/>
          <w:sz w:val="28"/>
          <w:lang w:val="bg-BG"/>
        </w:rPr>
        <w:t>подмяна на арматура по водопровода.</w:t>
      </w:r>
    </w:p>
    <w:p w:rsidR="00F322BD" w:rsidRDefault="00F322BD" w:rsidP="00A0279C">
      <w:pPr>
        <w:numPr>
          <w:ilvl w:val="0"/>
          <w:numId w:val="2"/>
        </w:numPr>
        <w:tabs>
          <w:tab w:val="clear" w:pos="360"/>
          <w:tab w:val="left" w:pos="142"/>
          <w:tab w:val="num" w:pos="435"/>
        </w:tabs>
        <w:ind w:left="435" w:right="-185"/>
        <w:rPr>
          <w:rFonts w:ascii="Times New Roman" w:hAnsi="Times New Roman"/>
          <w:sz w:val="28"/>
          <w:lang w:val="bg-BG"/>
        </w:rPr>
      </w:pPr>
      <w:r>
        <w:rPr>
          <w:rFonts w:ascii="Times New Roman" w:hAnsi="Times New Roman"/>
          <w:sz w:val="28"/>
          <w:lang w:val="bg-BG"/>
        </w:rPr>
        <w:t>Проверява се дали има увеличение на работното налягане на ПС с манометър:</w:t>
      </w:r>
    </w:p>
    <w:p w:rsidR="00F322BD" w:rsidRDefault="00F322BD" w:rsidP="00A0279C">
      <w:pPr>
        <w:numPr>
          <w:ilvl w:val="0"/>
          <w:numId w:val="5"/>
        </w:numPr>
        <w:tabs>
          <w:tab w:val="clear" w:pos="360"/>
          <w:tab w:val="left" w:pos="142"/>
          <w:tab w:val="num" w:pos="435"/>
        </w:tabs>
        <w:ind w:left="435" w:right="-185"/>
        <w:rPr>
          <w:rFonts w:ascii="Times New Roman" w:hAnsi="Times New Roman"/>
          <w:sz w:val="28"/>
          <w:lang w:val="bg-BG"/>
        </w:rPr>
      </w:pPr>
      <w:r>
        <w:rPr>
          <w:rFonts w:ascii="Times New Roman" w:hAnsi="Times New Roman"/>
          <w:sz w:val="28"/>
          <w:lang w:val="bg-BG"/>
        </w:rPr>
        <w:t>притваряне на СК на напорния водопровод или в мрежата;</w:t>
      </w:r>
    </w:p>
    <w:p w:rsidR="00F322BD" w:rsidRDefault="00F322BD" w:rsidP="00A0279C">
      <w:pPr>
        <w:numPr>
          <w:ilvl w:val="0"/>
          <w:numId w:val="6"/>
        </w:numPr>
        <w:tabs>
          <w:tab w:val="clear" w:pos="360"/>
          <w:tab w:val="left" w:pos="142"/>
          <w:tab w:val="num" w:pos="435"/>
        </w:tabs>
        <w:ind w:left="435" w:right="-185"/>
        <w:rPr>
          <w:rFonts w:ascii="Times New Roman" w:hAnsi="Times New Roman"/>
          <w:sz w:val="28"/>
          <w:lang w:val="bg-BG"/>
        </w:rPr>
      </w:pPr>
      <w:r>
        <w:rPr>
          <w:rFonts w:ascii="Times New Roman" w:hAnsi="Times New Roman"/>
          <w:sz w:val="28"/>
          <w:lang w:val="bg-BG"/>
        </w:rPr>
        <w:t>набран въздух в напорния водопровод  /изправни ли са въздушниците ?/;</w:t>
      </w:r>
    </w:p>
    <w:p w:rsidR="00F322BD" w:rsidRDefault="00F322BD" w:rsidP="00A0279C">
      <w:pPr>
        <w:numPr>
          <w:ilvl w:val="0"/>
          <w:numId w:val="6"/>
        </w:numPr>
        <w:tabs>
          <w:tab w:val="clear" w:pos="360"/>
          <w:tab w:val="left" w:pos="142"/>
          <w:tab w:val="num" w:pos="435"/>
        </w:tabs>
        <w:ind w:left="435" w:right="-185"/>
        <w:rPr>
          <w:rFonts w:ascii="Times New Roman" w:hAnsi="Times New Roman"/>
          <w:sz w:val="28"/>
          <w:lang w:val="bg-BG"/>
        </w:rPr>
      </w:pPr>
      <w:r>
        <w:rPr>
          <w:rFonts w:ascii="Times New Roman" w:hAnsi="Times New Roman"/>
          <w:sz w:val="28"/>
          <w:lang w:val="bg-BG"/>
        </w:rPr>
        <w:t>неизправна арматура – спирателни кранове,</w:t>
      </w:r>
      <w:r w:rsidR="00D14A4B">
        <w:rPr>
          <w:rFonts w:ascii="Times New Roman" w:hAnsi="Times New Roman"/>
          <w:sz w:val="28"/>
          <w:lang w:val="bg-BG"/>
        </w:rPr>
        <w:t xml:space="preserve"> </w:t>
      </w:r>
      <w:r>
        <w:rPr>
          <w:rFonts w:ascii="Times New Roman" w:hAnsi="Times New Roman"/>
          <w:sz w:val="28"/>
          <w:lang w:val="bg-BG"/>
        </w:rPr>
        <w:t>обратни клапи,</w:t>
      </w:r>
      <w:r w:rsidR="00D14A4B">
        <w:rPr>
          <w:rFonts w:ascii="Times New Roman" w:hAnsi="Times New Roman"/>
          <w:sz w:val="28"/>
          <w:lang w:val="bg-BG"/>
        </w:rPr>
        <w:t xml:space="preserve"> </w:t>
      </w:r>
      <w:r>
        <w:rPr>
          <w:rFonts w:ascii="Times New Roman" w:hAnsi="Times New Roman"/>
          <w:sz w:val="28"/>
          <w:lang w:val="bg-BG"/>
        </w:rPr>
        <w:t>мембран вентили и др.</w:t>
      </w:r>
    </w:p>
    <w:p w:rsidR="00F322BD" w:rsidRDefault="00F322BD" w:rsidP="00A0279C">
      <w:pPr>
        <w:numPr>
          <w:ilvl w:val="0"/>
          <w:numId w:val="2"/>
        </w:numPr>
        <w:tabs>
          <w:tab w:val="clear" w:pos="360"/>
          <w:tab w:val="left" w:pos="142"/>
          <w:tab w:val="num" w:pos="435"/>
        </w:tabs>
        <w:ind w:left="435" w:right="-185"/>
        <w:rPr>
          <w:rFonts w:ascii="Times New Roman" w:hAnsi="Times New Roman"/>
          <w:sz w:val="28"/>
          <w:lang w:val="bg-BG"/>
        </w:rPr>
      </w:pPr>
      <w:r>
        <w:rPr>
          <w:rFonts w:ascii="Times New Roman" w:hAnsi="Times New Roman"/>
          <w:sz w:val="28"/>
          <w:lang w:val="bg-BG"/>
        </w:rPr>
        <w:t>Увеличена ли е смукателната височина с ваку</w:t>
      </w:r>
      <w:r w:rsidR="00382CDE">
        <w:rPr>
          <w:rFonts w:ascii="Times New Roman" w:hAnsi="Times New Roman"/>
          <w:sz w:val="28"/>
          <w:lang w:val="bg-BG"/>
        </w:rPr>
        <w:t>у</w:t>
      </w:r>
      <w:r>
        <w:rPr>
          <w:rFonts w:ascii="Times New Roman" w:hAnsi="Times New Roman"/>
          <w:sz w:val="28"/>
          <w:lang w:val="bg-BG"/>
        </w:rPr>
        <w:t>мметър – запушване на смукателя.</w:t>
      </w:r>
    </w:p>
    <w:p w:rsidR="00F322BD" w:rsidRDefault="00F322BD" w:rsidP="00A0279C">
      <w:pPr>
        <w:numPr>
          <w:ilvl w:val="0"/>
          <w:numId w:val="2"/>
        </w:numPr>
        <w:tabs>
          <w:tab w:val="clear" w:pos="360"/>
          <w:tab w:val="left" w:pos="142"/>
          <w:tab w:val="num" w:pos="435"/>
        </w:tabs>
        <w:ind w:left="435" w:right="-185"/>
        <w:rPr>
          <w:rFonts w:ascii="Times New Roman" w:hAnsi="Times New Roman"/>
          <w:sz w:val="28"/>
          <w:lang w:val="bg-BG"/>
        </w:rPr>
      </w:pPr>
      <w:r>
        <w:rPr>
          <w:rFonts w:ascii="Times New Roman" w:hAnsi="Times New Roman"/>
          <w:sz w:val="28"/>
          <w:lang w:val="bg-BG"/>
        </w:rPr>
        <w:t>Държат ли обратните клапи</w:t>
      </w:r>
      <w:r w:rsidR="00382CDE">
        <w:rPr>
          <w:rFonts w:ascii="Times New Roman" w:hAnsi="Times New Roman"/>
          <w:sz w:val="28"/>
          <w:lang w:val="bg-BG"/>
        </w:rPr>
        <w:t xml:space="preserve"> </w:t>
      </w:r>
      <w:r>
        <w:rPr>
          <w:rFonts w:ascii="Times New Roman" w:hAnsi="Times New Roman"/>
          <w:sz w:val="28"/>
          <w:lang w:val="bg-BG"/>
        </w:rPr>
        <w:t>-</w:t>
      </w:r>
      <w:r w:rsidR="00382CDE">
        <w:rPr>
          <w:rFonts w:ascii="Times New Roman" w:hAnsi="Times New Roman"/>
          <w:sz w:val="28"/>
          <w:lang w:val="bg-BG"/>
        </w:rPr>
        <w:t xml:space="preserve"> </w:t>
      </w:r>
      <w:r>
        <w:rPr>
          <w:rFonts w:ascii="Times New Roman" w:hAnsi="Times New Roman"/>
          <w:sz w:val="28"/>
          <w:lang w:val="bg-BG"/>
        </w:rPr>
        <w:t>не се ли връща вода обратно в ЧР?</w:t>
      </w:r>
    </w:p>
    <w:p w:rsidR="00F322BD" w:rsidRDefault="00F322BD" w:rsidP="00A0279C">
      <w:pPr>
        <w:tabs>
          <w:tab w:val="left" w:pos="142"/>
        </w:tabs>
        <w:ind w:left="75" w:right="-185"/>
        <w:rPr>
          <w:rFonts w:ascii="Times New Roman" w:hAnsi="Times New Roman"/>
          <w:sz w:val="28"/>
          <w:lang w:val="bg-BG"/>
        </w:rPr>
      </w:pPr>
      <w:r>
        <w:rPr>
          <w:rFonts w:ascii="Times New Roman" w:hAnsi="Times New Roman"/>
          <w:sz w:val="28"/>
          <w:lang w:val="bg-BG"/>
        </w:rPr>
        <w:t>Проверява се за шум и дали не блика вода в ЧР при спрял ПА.</w:t>
      </w:r>
    </w:p>
    <w:p w:rsidR="00F322BD" w:rsidRDefault="00F322BD" w:rsidP="00A0279C">
      <w:pPr>
        <w:numPr>
          <w:ilvl w:val="0"/>
          <w:numId w:val="2"/>
        </w:numPr>
        <w:tabs>
          <w:tab w:val="clear" w:pos="360"/>
          <w:tab w:val="left" w:pos="142"/>
          <w:tab w:val="num" w:pos="435"/>
        </w:tabs>
        <w:ind w:left="435" w:right="-185"/>
        <w:rPr>
          <w:rFonts w:ascii="Times New Roman" w:hAnsi="Times New Roman"/>
          <w:sz w:val="28"/>
          <w:lang w:val="bg-BG"/>
        </w:rPr>
      </w:pPr>
      <w:r>
        <w:rPr>
          <w:rFonts w:ascii="Times New Roman" w:hAnsi="Times New Roman"/>
          <w:sz w:val="28"/>
          <w:lang w:val="bg-BG"/>
        </w:rPr>
        <w:t>Дали не е износена помпата?</w:t>
      </w:r>
    </w:p>
    <w:p w:rsidR="00F322BD" w:rsidRDefault="00F322BD" w:rsidP="00A0279C">
      <w:pPr>
        <w:tabs>
          <w:tab w:val="left" w:pos="142"/>
        </w:tabs>
        <w:ind w:left="75" w:right="-185"/>
        <w:rPr>
          <w:rFonts w:ascii="Times New Roman" w:hAnsi="Times New Roman"/>
          <w:sz w:val="28"/>
          <w:lang w:val="bg-BG"/>
        </w:rPr>
      </w:pPr>
      <w:r>
        <w:rPr>
          <w:rFonts w:ascii="Times New Roman" w:hAnsi="Times New Roman"/>
          <w:sz w:val="28"/>
          <w:lang w:val="bg-BG"/>
        </w:rPr>
        <w:t xml:space="preserve">Замерват се енергийните параметри на ПА. </w:t>
      </w:r>
    </w:p>
    <w:p w:rsidR="00F322BD" w:rsidRDefault="00F322BD" w:rsidP="00A0279C">
      <w:pPr>
        <w:tabs>
          <w:tab w:val="left" w:pos="142"/>
        </w:tabs>
        <w:ind w:left="75" w:right="-185"/>
        <w:rPr>
          <w:rFonts w:ascii="Times New Roman" w:hAnsi="Times New Roman"/>
          <w:sz w:val="28"/>
          <w:lang w:val="bg-BG"/>
        </w:rPr>
      </w:pPr>
      <w:r>
        <w:rPr>
          <w:rFonts w:ascii="Times New Roman" w:hAnsi="Times New Roman"/>
          <w:sz w:val="28"/>
          <w:lang w:val="bg-BG"/>
        </w:rPr>
        <w:t>Резултатите от обследването се представят с Типов протокол съгл.</w:t>
      </w:r>
      <w:r w:rsidR="00D14A4B">
        <w:rPr>
          <w:rFonts w:ascii="Times New Roman" w:hAnsi="Times New Roman"/>
          <w:sz w:val="28"/>
          <w:lang w:val="bg-BG"/>
        </w:rPr>
        <w:t xml:space="preserve"> </w:t>
      </w:r>
      <w:r>
        <w:rPr>
          <w:rFonts w:ascii="Times New Roman" w:hAnsi="Times New Roman"/>
          <w:sz w:val="28"/>
          <w:lang w:val="bg-BG"/>
        </w:rPr>
        <w:t>Приложение 1.1.</w:t>
      </w:r>
    </w:p>
    <w:p w:rsidR="00F322BD" w:rsidRDefault="00F322BD" w:rsidP="00A0279C">
      <w:pPr>
        <w:tabs>
          <w:tab w:val="left" w:pos="142"/>
        </w:tabs>
        <w:ind w:left="75" w:right="-185"/>
        <w:rPr>
          <w:rFonts w:ascii="Times New Roman" w:hAnsi="Times New Roman"/>
          <w:sz w:val="28"/>
          <w:lang w:val="bg-BG"/>
        </w:rPr>
      </w:pPr>
      <w:r>
        <w:rPr>
          <w:rFonts w:ascii="Times New Roman" w:hAnsi="Times New Roman"/>
          <w:sz w:val="28"/>
          <w:lang w:val="bg-BG"/>
        </w:rPr>
        <w:t>в ЕМО за предприемане на необходимите корекции.</w:t>
      </w:r>
    </w:p>
    <w:p w:rsidR="00A0279C" w:rsidRPr="00A0279C" w:rsidRDefault="00A0279C" w:rsidP="00A0279C">
      <w:pPr>
        <w:tabs>
          <w:tab w:val="left" w:pos="142"/>
        </w:tabs>
        <w:ind w:left="75" w:right="-185"/>
        <w:rPr>
          <w:rFonts w:ascii="Times New Roman" w:hAnsi="Times New Roman"/>
          <w:sz w:val="16"/>
          <w:szCs w:val="16"/>
          <w:lang w:val="bg-BG"/>
        </w:rPr>
      </w:pPr>
    </w:p>
    <w:p w:rsidR="00F322BD" w:rsidRPr="00A0279C" w:rsidRDefault="009854E6" w:rsidP="00A0279C">
      <w:pPr>
        <w:tabs>
          <w:tab w:val="left" w:pos="142"/>
        </w:tabs>
        <w:ind w:left="-709" w:right="-185" w:firstLine="709"/>
        <w:rPr>
          <w:rFonts w:ascii="Times New Roman" w:hAnsi="Times New Roman"/>
          <w:sz w:val="28"/>
        </w:rPr>
      </w:pPr>
      <w:r>
        <w:rPr>
          <w:noProof/>
          <w:lang w:val="bg-BG" w:eastAsia="bg-BG"/>
        </w:rPr>
        <w:drawing>
          <wp:inline distT="0" distB="0" distL="0" distR="0">
            <wp:extent cx="3333750" cy="2343150"/>
            <wp:effectExtent l="0" t="0" r="0" b="0"/>
            <wp:docPr id="1" name="Картина 1" descr="What Happens to Power &amp; Efficiency When a Pump Wears Out? | Pumps &amp; Sys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 Happens to Power &amp; Efficiency When a Pump Wears Out? | Pumps &amp; System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bg-BG" w:eastAsia="bg-BG"/>
        </w:rPr>
        <w:drawing>
          <wp:inline distT="0" distB="0" distL="0" distR="0">
            <wp:extent cx="3238500" cy="2286000"/>
            <wp:effectExtent l="0" t="0" r="0" b="0"/>
            <wp:docPr id="2" name="Картина 2" descr="5 Ways Structural Composites Improve Pump Efficiency | Pumps &amp; Sys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 Ways Structural Composites Improve Pump Efficiency | Pumps &amp; System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2BD" w:rsidRDefault="00F322BD" w:rsidP="00A0279C">
      <w:pPr>
        <w:tabs>
          <w:tab w:val="left" w:pos="142"/>
        </w:tabs>
        <w:ind w:left="-709" w:right="-185" w:firstLine="709"/>
        <w:rPr>
          <w:rFonts w:ascii="Times New Roman" w:hAnsi="Times New Roman"/>
          <w:sz w:val="24"/>
          <w:lang w:val="bg-BG"/>
        </w:rPr>
      </w:pPr>
    </w:p>
    <w:p w:rsidR="000D7BF8" w:rsidRDefault="000D7BF8" w:rsidP="00A0279C">
      <w:pPr>
        <w:tabs>
          <w:tab w:val="left" w:pos="142"/>
        </w:tabs>
        <w:ind w:left="-709" w:right="-185" w:firstLine="709"/>
        <w:rPr>
          <w:rFonts w:ascii="Times New Roman" w:hAnsi="Times New Roman"/>
          <w:sz w:val="24"/>
          <w:lang w:val="bg-BG"/>
        </w:rPr>
      </w:pPr>
    </w:p>
    <w:p w:rsidR="000D7BF8" w:rsidRDefault="000D7BF8" w:rsidP="00A0279C">
      <w:pPr>
        <w:tabs>
          <w:tab w:val="left" w:pos="142"/>
        </w:tabs>
        <w:ind w:left="-709" w:right="-185" w:firstLine="709"/>
        <w:rPr>
          <w:rFonts w:ascii="Times New Roman" w:hAnsi="Times New Roman"/>
          <w:sz w:val="24"/>
          <w:lang w:val="bg-BG"/>
        </w:rPr>
      </w:pPr>
    </w:p>
    <w:p w:rsidR="000D7BF8" w:rsidRDefault="000D7BF8" w:rsidP="00A0279C">
      <w:pPr>
        <w:tabs>
          <w:tab w:val="left" w:pos="142"/>
        </w:tabs>
        <w:ind w:left="-709" w:right="-185" w:firstLine="709"/>
        <w:rPr>
          <w:rFonts w:ascii="Times New Roman" w:hAnsi="Times New Roman"/>
          <w:sz w:val="24"/>
          <w:lang w:val="bg-BG"/>
        </w:rPr>
      </w:pPr>
    </w:p>
    <w:sectPr w:rsidR="000D7BF8" w:rsidSect="00A0279C">
      <w:pgSz w:w="11909" w:h="16834" w:code="9"/>
      <w:pgMar w:top="567" w:right="312" w:bottom="567" w:left="1021" w:header="624" w:footer="340" w:gutter="0"/>
      <w:paperSrc w:first="7" w:other="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456" w:rsidRDefault="00F11456">
      <w:r>
        <w:separator/>
      </w:r>
    </w:p>
  </w:endnote>
  <w:endnote w:type="continuationSeparator" w:id="0">
    <w:p w:rsidR="00F11456" w:rsidRDefault="00F11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456" w:rsidRDefault="00F11456">
      <w:r>
        <w:separator/>
      </w:r>
    </w:p>
  </w:footnote>
  <w:footnote w:type="continuationSeparator" w:id="0">
    <w:p w:rsidR="00F11456" w:rsidRDefault="00F11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8298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6AC042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E4D7EC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B2833F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9AB565B"/>
    <w:multiLevelType w:val="singleLevel"/>
    <w:tmpl w:val="60261282"/>
    <w:lvl w:ilvl="0">
      <w:numFmt w:val="bullet"/>
      <w:lvlText w:val="–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5" w15:restartNumberingAfterBreak="0">
    <w:nsid w:val="56F06FD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67520D1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intFractionalCharacterWidth/>
  <w:hideSpellingErrors/>
  <w:hideGrammatical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520"/>
    <w:rsid w:val="000D7BF8"/>
    <w:rsid w:val="00382CDE"/>
    <w:rsid w:val="004A6E55"/>
    <w:rsid w:val="00685698"/>
    <w:rsid w:val="007B1A7E"/>
    <w:rsid w:val="00920893"/>
    <w:rsid w:val="009854E6"/>
    <w:rsid w:val="00A0279C"/>
    <w:rsid w:val="00B93F6D"/>
    <w:rsid w:val="00D14A4B"/>
    <w:rsid w:val="00D43520"/>
    <w:rsid w:val="00E51ACB"/>
    <w:rsid w:val="00F11456"/>
    <w:rsid w:val="00F32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8365994-D326-4D31-8845-0BC8F1D0D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Dutch" w:hAnsi="Dutch"/>
      <w:sz w:val="22"/>
      <w:lang w:val="en-US" w:eastAsia="en-US"/>
    </w:rPr>
  </w:style>
  <w:style w:type="paragraph" w:styleId="1">
    <w:name w:val="heading 1"/>
    <w:basedOn w:val="a"/>
    <w:next w:val="a"/>
    <w:qFormat/>
    <w:pPr>
      <w:keepNext/>
      <w:tabs>
        <w:tab w:val="left" w:pos="142"/>
      </w:tabs>
      <w:ind w:left="-709" w:right="-185" w:firstLine="709"/>
      <w:outlineLvl w:val="0"/>
    </w:pPr>
    <w:rPr>
      <w:rFonts w:ascii="Times New Roman" w:hAnsi="Times New Roman"/>
      <w:sz w:val="24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tabs>
        <w:tab w:val="left" w:pos="142"/>
      </w:tabs>
      <w:ind w:right="-185"/>
    </w:pPr>
    <w:rPr>
      <w:rFonts w:ascii="Times New Roman" w:hAnsi="Times New Roman"/>
      <w:sz w:val="24"/>
      <w:lang w:val="bg-BG"/>
    </w:rPr>
  </w:style>
  <w:style w:type="paragraph" w:styleId="a4">
    <w:name w:val="Title"/>
    <w:basedOn w:val="a"/>
    <w:qFormat/>
    <w:pPr>
      <w:tabs>
        <w:tab w:val="left" w:pos="142"/>
      </w:tabs>
      <w:ind w:left="-709" w:right="-185" w:firstLine="709"/>
      <w:jc w:val="center"/>
    </w:pPr>
    <w:rPr>
      <w:rFonts w:ascii="Times New Roman" w:hAnsi="Times New Roman"/>
      <w:b/>
      <w:sz w:val="36"/>
    </w:rPr>
  </w:style>
  <w:style w:type="paragraph" w:styleId="a5">
    <w:name w:val="header"/>
    <w:basedOn w:val="a"/>
    <w:semiHidden/>
    <w:pPr>
      <w:tabs>
        <w:tab w:val="center" w:pos="4320"/>
        <w:tab w:val="right" w:pos="8640"/>
      </w:tabs>
    </w:pPr>
  </w:style>
  <w:style w:type="paragraph" w:styleId="a6">
    <w:name w:val="footer"/>
    <w:basedOn w:val="a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 Н С Т Р К Ц И Я</vt:lpstr>
      <vt:lpstr>И Н С Т Р К Ц И Я</vt:lpstr>
    </vt:vector>
  </TitlesOfParts>
  <Company>Vik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Н С Т Р К Ц И Я</dc:title>
  <dc:subject/>
  <dc:creator>Rossen Vassilev</dc:creator>
  <cp:keywords/>
  <cp:lastModifiedBy>Rumen Yordanov</cp:lastModifiedBy>
  <cp:revision>3</cp:revision>
  <cp:lastPrinted>2001-02-01T12:33:00Z</cp:lastPrinted>
  <dcterms:created xsi:type="dcterms:W3CDTF">2026-04-29T09:40:00Z</dcterms:created>
  <dcterms:modified xsi:type="dcterms:W3CDTF">2026-04-29T09:41:00Z</dcterms:modified>
</cp:coreProperties>
</file>